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91" w:rsidRDefault="00613C67" w:rsidP="0065766B">
      <w:pPr>
        <w:jc w:val="center"/>
      </w:pPr>
      <w:bookmarkStart w:id="0" w:name="_GoBack"/>
      <w:bookmarkEnd w:id="0"/>
      <w:r>
        <w:t>Кадастровая палата по Ростовской области о</w:t>
      </w:r>
      <w:r w:rsidR="002A4E91">
        <w:t xml:space="preserve"> государственной </w:t>
      </w:r>
      <w:r>
        <w:br/>
      </w:r>
      <w:r w:rsidR="002A4E91">
        <w:t>кадастровой оценке</w:t>
      </w:r>
    </w:p>
    <w:p w:rsidR="007012F6" w:rsidRDefault="00251606" w:rsidP="007012F6">
      <w:pPr>
        <w:rPr>
          <w:rFonts w:eastAsia="Times New Roman"/>
          <w:lang w:eastAsia="ru-RU"/>
        </w:rPr>
      </w:pPr>
      <w:r>
        <w:t xml:space="preserve">Актуальность темы кадастровой оценки объектов недвижимости обусловлена тем, что </w:t>
      </w:r>
      <w:r w:rsidRPr="00251606">
        <w:t xml:space="preserve">налог на имущество физических лиц будет </w:t>
      </w:r>
      <w:r>
        <w:t xml:space="preserve">рассчитываться, </w:t>
      </w:r>
      <w:r w:rsidRPr="00251606">
        <w:t>исходя из кадастровой стоимости имущества.</w:t>
      </w:r>
      <w:r w:rsidR="007012F6">
        <w:rPr>
          <w:rFonts w:eastAsia="Times New Roman"/>
          <w:lang w:eastAsia="ru-RU"/>
        </w:rPr>
        <w:t xml:space="preserve">     </w:t>
      </w:r>
    </w:p>
    <w:p w:rsidR="00251606" w:rsidRDefault="007012F6" w:rsidP="007012F6">
      <w:pPr>
        <w:ind w:firstLine="0"/>
      </w:pP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ab/>
        <w:t>Ожидается, что новая методика исчисления налога увеличит поступление налогов, но не в результате увеличения кадастровой стоимости или размера налоговых сборов, а в связи с вовлечением в хозяйственный оборот большего количества объектов недвижимости, ранее находившихся в тени, а также правильной их кадастровой оценки.</w:t>
      </w:r>
      <w:r w:rsidR="00E36092">
        <w:rPr>
          <w:rFonts w:eastAsia="Times New Roman"/>
          <w:lang w:eastAsia="ru-RU"/>
        </w:rPr>
        <w:t xml:space="preserve"> Стоит  обратить внимание, что н</w:t>
      </w:r>
      <w:r w:rsidR="00BA2CC2">
        <w:rPr>
          <w:rFonts w:eastAsia="Times New Roman"/>
          <w:lang w:eastAsia="ru-RU"/>
        </w:rPr>
        <w:t>алогообложению подвергнутся такж</w:t>
      </w:r>
      <w:r w:rsidR="00E36092">
        <w:rPr>
          <w:rFonts w:eastAsia="Times New Roman"/>
          <w:lang w:eastAsia="ru-RU"/>
        </w:rPr>
        <w:t>е объекты, которые н</w:t>
      </w:r>
      <w:r w:rsidR="000A2574">
        <w:rPr>
          <w:rFonts w:eastAsia="Times New Roman"/>
          <w:lang w:eastAsia="ru-RU"/>
        </w:rPr>
        <w:t>е имеют инвентар</w:t>
      </w:r>
      <w:r w:rsidR="00F7367A">
        <w:rPr>
          <w:rFonts w:eastAsia="Times New Roman"/>
          <w:lang w:eastAsia="ru-RU"/>
        </w:rPr>
        <w:t>изационн</w:t>
      </w:r>
      <w:r w:rsidR="00DF7B56">
        <w:rPr>
          <w:rFonts w:eastAsia="Times New Roman"/>
          <w:lang w:eastAsia="ru-RU"/>
        </w:rPr>
        <w:t>ой</w:t>
      </w:r>
      <w:r w:rsidR="000A2574">
        <w:rPr>
          <w:rFonts w:eastAsia="Times New Roman"/>
          <w:lang w:eastAsia="ru-RU"/>
        </w:rPr>
        <w:t xml:space="preserve"> стоимост</w:t>
      </w:r>
      <w:r w:rsidR="00DF7B56">
        <w:rPr>
          <w:rFonts w:eastAsia="Times New Roman"/>
          <w:lang w:eastAsia="ru-RU"/>
        </w:rPr>
        <w:t>и</w:t>
      </w:r>
      <w:r w:rsidR="00334D07">
        <w:rPr>
          <w:rFonts w:eastAsia="Times New Roman"/>
          <w:lang w:eastAsia="ru-RU"/>
        </w:rPr>
        <w:t xml:space="preserve"> и которые были введены</w:t>
      </w:r>
      <w:r w:rsidR="00E36092" w:rsidRPr="00E36092">
        <w:rPr>
          <w:rFonts w:eastAsia="Times New Roman"/>
          <w:lang w:eastAsia="ru-RU"/>
        </w:rPr>
        <w:t xml:space="preserve"> в эксплуатацию после 1 марта 2008 года</w:t>
      </w:r>
      <w:r w:rsidR="00334D07">
        <w:rPr>
          <w:rFonts w:eastAsia="Times New Roman"/>
          <w:lang w:eastAsia="ru-RU"/>
        </w:rPr>
        <w:t>.</w:t>
      </w:r>
    </w:p>
    <w:p w:rsidR="002A4E91" w:rsidRPr="002A4E91" w:rsidRDefault="002A4E91" w:rsidP="00546C66">
      <w:r w:rsidRPr="002A4E91">
        <w:t xml:space="preserve">В настоящее время Росреестр не проводит государственную кадастровую оценку. До вступления в силу нового </w:t>
      </w:r>
      <w:r w:rsidR="00306A1A" w:rsidRPr="003075BE">
        <w:t xml:space="preserve">Федерального закона </w:t>
      </w:r>
      <w:r w:rsidR="00020E33">
        <w:br/>
      </w:r>
      <w:r w:rsidR="003348C2">
        <w:t>«</w:t>
      </w:r>
      <w:r w:rsidR="00306A1A" w:rsidRPr="003075BE">
        <w:t>О гос</w:t>
      </w:r>
      <w:r w:rsidR="003348C2">
        <w:t>ударственной кадастровой оценке»</w:t>
      </w:r>
      <w:r w:rsidR="00306A1A" w:rsidRPr="003075BE">
        <w:t xml:space="preserve"> от 03.07.2016 № 237</w:t>
      </w:r>
      <w:r w:rsidRPr="002A4E91">
        <w:t xml:space="preserve"> решение о проведении государственной кадастровой оценки принимали региональные органы власти или органы местного самоуправления. Они выбирали оценщика</w:t>
      </w:r>
      <w:r w:rsidR="00241E1C">
        <w:t xml:space="preserve"> и</w:t>
      </w:r>
      <w:r w:rsidRPr="002A4E91">
        <w:t xml:space="preserve"> заключали с ним договор. </w:t>
      </w:r>
    </w:p>
    <w:p w:rsidR="002A4E91" w:rsidRPr="002A4E91" w:rsidRDefault="002A4E91" w:rsidP="00546C66">
      <w:r w:rsidRPr="002A4E91">
        <w:t>Определение кадастровой стоимости осуществляли независимые оценщики, которых на конкурсной основе выбирали региональные и местные власти. Оценщики сами выбирали и обосновывали подходы и методы, используемые для получения результата.</w:t>
      </w:r>
    </w:p>
    <w:p w:rsidR="002A4E91" w:rsidRPr="002A4E91" w:rsidRDefault="002A4E91" w:rsidP="00546C66">
      <w:r w:rsidRPr="002A4E91">
        <w:t>После завершения оценки региональные и муниципальные администрации утверждали ее результаты и передавали их в Росреестр. Росреестр отражал эти данные в государственном кадастре недвижимости.</w:t>
      </w:r>
    </w:p>
    <w:p w:rsidR="002A4E91" w:rsidRPr="002A4E91" w:rsidRDefault="002A4E91" w:rsidP="00546C66">
      <w:r w:rsidRPr="002A4E91">
        <w:t>Новая система государственной кадастровой оценки предусматривает передачу полномочий по определению кадастровой стоимости государственным бюджетным учреждениям, которые будут заниматься этой деятельностью на постоянной основе. Ими могут быть как вновь созданные, так и уже существующие учреждения, наделенны</w:t>
      </w:r>
      <w:r w:rsidR="00B3514A">
        <w:t>е</w:t>
      </w:r>
      <w:r w:rsidRPr="002A4E91">
        <w:t xml:space="preserve"> соответствующими полномочиями. Ответственность за их работу возложена на региональные органы власти. </w:t>
      </w:r>
    </w:p>
    <w:p w:rsidR="002A4E91" w:rsidRPr="002A4E91" w:rsidRDefault="002A4E91" w:rsidP="00546C66">
      <w:r w:rsidRPr="002A4E91">
        <w:t xml:space="preserve">Закон предусматривает также применение на всей территории страны единой методики кадастровой оценки, основанной на принципах единообразия и обоснованности. Новый механизм кадастровой оценки направлен на недопущение ошибок и, как следствие, на сокращение количества обращений о пересмотре кадастровой стоимости. </w:t>
      </w:r>
    </w:p>
    <w:p w:rsidR="00540062" w:rsidRDefault="002A4E91" w:rsidP="0065766B">
      <w:r w:rsidRPr="0065766B">
        <w:t xml:space="preserve">Росреестр будет осуществлять надзор за деятельностью бюджетных </w:t>
      </w:r>
      <w:r w:rsidRPr="0065766B">
        <w:lastRenderedPageBreak/>
        <w:t>учреждений. При этом в задачи Росреестра входит проведение мероприятий, направленных на недопущение ошибок в деятельности таких учреждений, а не на их выявление. В частности, ведомство планирует установить постоянное наблюдение за порядком действий бюджетных учреждений и органов власти в части проведения кадастровой оценки, и при наличии возможных недопустимых отклонений оперативно указывать на их наличие.</w:t>
      </w:r>
    </w:p>
    <w:p w:rsidR="002A4E91" w:rsidRPr="0065766B" w:rsidRDefault="002A4E91" w:rsidP="00540062">
      <w:r w:rsidRPr="0065766B">
        <w:t xml:space="preserve">Такие надзорные полномочия ведомства предусмотрены новым законом наравне с внутренним контролем качества оценки на региональном уровне. </w:t>
      </w:r>
    </w:p>
    <w:p w:rsidR="005D4D98" w:rsidRPr="009D1118" w:rsidRDefault="00DB4DB2" w:rsidP="00540062">
      <w:r w:rsidRPr="0065766B">
        <w:t>Таким образом, в законе предусмотрены механизмы для предупреждения возникновения ошибок, а также устранения их последствий максимально безболезненно для граждан.</w:t>
      </w:r>
    </w:p>
    <w:sectPr w:rsidR="005D4D98" w:rsidRPr="009D1118" w:rsidSect="002B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91"/>
    <w:rsid w:val="00020E33"/>
    <w:rsid w:val="000A2574"/>
    <w:rsid w:val="00241E1C"/>
    <w:rsid w:val="00251606"/>
    <w:rsid w:val="002A4E91"/>
    <w:rsid w:val="002B12EA"/>
    <w:rsid w:val="00306A1A"/>
    <w:rsid w:val="003075BE"/>
    <w:rsid w:val="00312505"/>
    <w:rsid w:val="003337B7"/>
    <w:rsid w:val="003348C2"/>
    <w:rsid w:val="00334D07"/>
    <w:rsid w:val="00367724"/>
    <w:rsid w:val="003754A6"/>
    <w:rsid w:val="003D0725"/>
    <w:rsid w:val="00417955"/>
    <w:rsid w:val="00434797"/>
    <w:rsid w:val="00477F66"/>
    <w:rsid w:val="00540062"/>
    <w:rsid w:val="00546C66"/>
    <w:rsid w:val="0055713C"/>
    <w:rsid w:val="005D4D98"/>
    <w:rsid w:val="00613C67"/>
    <w:rsid w:val="0065766B"/>
    <w:rsid w:val="006643BF"/>
    <w:rsid w:val="007012F6"/>
    <w:rsid w:val="007330EC"/>
    <w:rsid w:val="00755037"/>
    <w:rsid w:val="007660F4"/>
    <w:rsid w:val="00773D6A"/>
    <w:rsid w:val="007B45F7"/>
    <w:rsid w:val="00810DB3"/>
    <w:rsid w:val="00842B15"/>
    <w:rsid w:val="008474F0"/>
    <w:rsid w:val="00874563"/>
    <w:rsid w:val="009734E2"/>
    <w:rsid w:val="009A1434"/>
    <w:rsid w:val="009D1118"/>
    <w:rsid w:val="00A64AA5"/>
    <w:rsid w:val="00B3514A"/>
    <w:rsid w:val="00BA2CC2"/>
    <w:rsid w:val="00C339A9"/>
    <w:rsid w:val="00C825A9"/>
    <w:rsid w:val="00CE3704"/>
    <w:rsid w:val="00DA06C5"/>
    <w:rsid w:val="00DB0F5C"/>
    <w:rsid w:val="00DB4DB2"/>
    <w:rsid w:val="00DC20BD"/>
    <w:rsid w:val="00DF7B56"/>
    <w:rsid w:val="00E36092"/>
    <w:rsid w:val="00E47316"/>
    <w:rsid w:val="00F1739E"/>
    <w:rsid w:val="00F45F11"/>
    <w:rsid w:val="00F57846"/>
    <w:rsid w:val="00F7367A"/>
    <w:rsid w:val="00F833C5"/>
    <w:rsid w:val="00F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66"/>
    <w:pPr>
      <w:widowControl w:val="0"/>
      <w:suppressAutoHyphens/>
      <w:spacing w:after="0"/>
      <w:ind w:firstLine="708"/>
      <w:jc w:val="both"/>
    </w:pPr>
    <w:rPr>
      <w:rFonts w:ascii="Times New Roman" w:eastAsia="Calibri" w:hAnsi="Times New Roman" w:cs="Times New Roman"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66"/>
    <w:pPr>
      <w:widowControl w:val="0"/>
      <w:suppressAutoHyphens/>
      <w:spacing w:after="0"/>
      <w:ind w:firstLine="708"/>
      <w:jc w:val="both"/>
    </w:pPr>
    <w:rPr>
      <w:rFonts w:ascii="Times New Roman" w:eastAsia="Calibri" w:hAnsi="Times New Roman" w:cs="Times New Roman"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ESTryapkina</dc:creator>
  <cp:lastModifiedBy>Пользователь</cp:lastModifiedBy>
  <cp:revision>2</cp:revision>
  <dcterms:created xsi:type="dcterms:W3CDTF">2017-11-24T12:42:00Z</dcterms:created>
  <dcterms:modified xsi:type="dcterms:W3CDTF">2017-11-24T12:42:00Z</dcterms:modified>
</cp:coreProperties>
</file>